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widowControl w:val="false"/>
        <w:jc w:val="right"/>
        <w:rPr>
          <w:b/>
          <w:b/>
          <w:iCs/>
          <w:color w:val="0D0D0D"/>
        </w:rPr>
      </w:pPr>
      <w:r>
        <w:rPr>
          <w:b/>
          <w:iCs/>
          <w:color w:val="0D0D0D"/>
        </w:rPr>
      </w:r>
    </w:p>
    <w:p>
      <w:pPr>
        <w:pStyle w:val="Normal"/>
        <w:widowControl w:val="false"/>
        <w:jc w:val="right"/>
        <w:rPr>
          <w:b/>
          <w:b/>
          <w:iCs/>
          <w:color w:val="0D0D0D"/>
        </w:rPr>
      </w:pPr>
      <w:r>
        <w:rPr>
          <w:b/>
          <w:iCs/>
          <w:color w:val="0D0D0D"/>
        </w:rPr>
      </w:r>
    </w:p>
    <w:p>
      <w:pPr>
        <w:pStyle w:val="Normal"/>
        <w:widowControl w:val="false"/>
        <w:jc w:val="center"/>
        <w:rPr>
          <w:rFonts w:ascii="Arial" w:hAnsi="Arial" w:cs="Arial"/>
          <w:b/>
          <w:b/>
          <w:iCs/>
          <w:color w:val="0D0D0D"/>
        </w:rPr>
      </w:pPr>
      <w:r>
        <w:rPr>
          <w:rFonts w:cs="Arial" w:ascii="Arial" w:hAnsi="Arial"/>
          <w:b/>
          <w:iCs/>
          <w:color w:val="0D0D0D"/>
        </w:rPr>
        <w:t xml:space="preserve">Дума </w:t>
      </w:r>
    </w:p>
    <w:p>
      <w:pPr>
        <w:pStyle w:val="Normal"/>
        <w:widowControl w:val="false"/>
        <w:jc w:val="center"/>
        <w:rPr>
          <w:rFonts w:ascii="Arial" w:hAnsi="Arial" w:cs="Arial"/>
          <w:b/>
          <w:b/>
          <w:iCs/>
          <w:color w:val="0D0D0D"/>
        </w:rPr>
      </w:pPr>
      <w:r>
        <w:rPr>
          <w:rFonts w:cs="Arial" w:ascii="Arial" w:hAnsi="Arial"/>
          <w:b/>
          <w:iCs/>
          <w:color w:val="0D0D0D"/>
        </w:rPr>
        <w:t>Журавского сельского поселения</w:t>
      </w:r>
    </w:p>
    <w:p>
      <w:pPr>
        <w:pStyle w:val="Normal"/>
        <w:widowControl w:val="false"/>
        <w:pBdr>
          <w:bottom w:val="single" w:sz="6" w:space="1" w:color="000000"/>
        </w:pBdr>
        <w:jc w:val="center"/>
        <w:rPr>
          <w:rFonts w:ascii="Arial" w:hAnsi="Arial" w:cs="Arial"/>
          <w:b/>
          <w:b/>
          <w:iCs/>
          <w:color w:val="0D0D0D"/>
        </w:rPr>
      </w:pPr>
      <w:r>
        <w:rPr>
          <w:rFonts w:cs="Arial" w:ascii="Arial" w:hAnsi="Arial"/>
          <w:b/>
          <w:iCs/>
          <w:color w:val="0D0D0D"/>
        </w:rPr>
        <w:t>Еланского муниципального района Волгоградской области</w:t>
      </w:r>
    </w:p>
    <w:p>
      <w:pPr>
        <w:pStyle w:val="Normal"/>
        <w:shd w:val="clear" w:color="auto" w:fill="FFFFFF"/>
        <w:ind w:left="850" w:hanging="0"/>
        <w:jc w:val="center"/>
        <w:rPr>
          <w:rFonts w:ascii="Arial" w:hAnsi="Arial" w:cs="Arial"/>
          <w:b/>
          <w:b/>
        </w:rPr>
      </w:pPr>
      <w:r>
        <w:rPr>
          <w:rFonts w:cs="Arial" w:ascii="Arial" w:hAnsi="Arial"/>
          <w:b/>
          <w:bCs/>
          <w:color w:val="000000"/>
          <w:spacing w:val="-3"/>
        </w:rPr>
        <w:t xml:space="preserve">   </w:t>
      </w:r>
    </w:p>
    <w:p>
      <w:pPr>
        <w:pStyle w:val="Normal"/>
        <w:jc w:val="center"/>
        <w:rPr>
          <w:rFonts w:ascii="Arial" w:hAnsi="Arial" w:cs="Arial"/>
          <w:b/>
          <w:b/>
        </w:rPr>
      </w:pPr>
      <w:r>
        <w:rPr>
          <w:rFonts w:cs="Arial" w:ascii="Arial" w:hAnsi="Arial"/>
          <w:b/>
        </w:rPr>
        <w:t>РЕШЕНИЕ</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b/>
          <w:b/>
        </w:rPr>
      </w:pPr>
      <w:r>
        <w:rPr>
          <w:rFonts w:cs="Arial" w:ascii="Arial" w:hAnsi="Arial"/>
          <w:b/>
        </w:rPr>
        <w:t>29.12. 2021 года                                                                    № 72/29</w:t>
      </w:r>
    </w:p>
    <w:p>
      <w:pPr>
        <w:pStyle w:val="Normal"/>
        <w:jc w:val="center"/>
        <w:rPr>
          <w:rFonts w:ascii="Arial" w:hAnsi="Arial" w:cs="Arial"/>
        </w:rPr>
      </w:pPr>
      <w:r>
        <w:rPr>
          <w:rFonts w:cs="Arial" w:ascii="Arial" w:hAnsi="Arial"/>
        </w:rPr>
      </w:r>
    </w:p>
    <w:p>
      <w:pPr>
        <w:pStyle w:val="Normal"/>
        <w:ind w:right="423" w:hanging="0"/>
        <w:jc w:val="both"/>
        <w:rPr>
          <w:rFonts w:ascii="Arial" w:hAnsi="Arial" w:cs="Arial"/>
          <w:b/>
          <w:b/>
        </w:rPr>
      </w:pPr>
      <w:bookmarkStart w:id="0" w:name="__DdeLink__27_3608495874"/>
      <w:bookmarkStart w:id="1" w:name="__DdeLink__63_3257062927"/>
      <w:r>
        <w:rPr>
          <w:rFonts w:cs="Arial" w:ascii="Arial" w:hAnsi="Arial"/>
          <w:b/>
        </w:rPr>
        <w:t>О внесении изменений в Решение Думы Журавского сельского поселения от 30.11.2017 г. № 89/41 «Об утверждении Положения о муниципальной службе в Журавском сельском поселении Еланского муниципального района»</w:t>
      </w:r>
      <w:bookmarkEnd w:id="0"/>
      <w:bookmarkEnd w:id="1"/>
    </w:p>
    <w:p>
      <w:pPr>
        <w:pStyle w:val="Normal"/>
        <w:jc w:val="both"/>
        <w:rPr>
          <w:rFonts w:ascii="Arial" w:hAnsi="Arial" w:cs="Arial"/>
          <w:b/>
          <w:b/>
          <w:color w:val="FF0000"/>
        </w:rPr>
      </w:pPr>
      <w:r>
        <w:rPr>
          <w:rFonts w:cs="Arial" w:ascii="Arial" w:hAnsi="Arial"/>
          <w:b/>
          <w:color w:val="FF0000"/>
        </w:rPr>
      </w:r>
    </w:p>
    <w:p>
      <w:pPr>
        <w:pStyle w:val="1"/>
        <w:rPr>
          <w:rFonts w:ascii="Arial" w:hAnsi="Arial" w:cs="Arial"/>
          <w:sz w:val="24"/>
          <w:szCs w:val="24"/>
        </w:rPr>
      </w:pPr>
      <w:r>
        <w:rPr>
          <w:rFonts w:cs="Arial" w:ascii="Arial" w:hAnsi="Arial"/>
          <w:sz w:val="24"/>
          <w:szCs w:val="24"/>
        </w:rPr>
        <w:t xml:space="preserve">      </w:t>
      </w:r>
      <w:r>
        <w:rPr>
          <w:rFonts w:cs="Arial" w:ascii="Arial" w:hAnsi="Arial"/>
          <w:sz w:val="24"/>
          <w:szCs w:val="24"/>
        </w:rPr>
        <w:t>В целях приведения в соответствие с действующим законодательством и на основании Федерального закона от 06.10.2003 № 131-ФЗ «Об общих принципах организации местного самоуправления в Российской Федерации», Федерального закона от 02.03.2007 № 25-ФЗ (в ред от 30.04.2021 N 116-ФЗ) «О муниципальной службе в Российской Федерации», руководствуясь Уставом Журавского сельского поселения Еланского муниципального района Волгоградской области, Дума  Журавского сельского поселения Еланского муниципального района Волгоградской области</w:t>
      </w:r>
    </w:p>
    <w:p>
      <w:pPr>
        <w:pStyle w:val="Normal"/>
        <w:jc w:val="both"/>
        <w:rPr>
          <w:rFonts w:ascii="Arial" w:hAnsi="Arial" w:cs="Arial"/>
          <w:b/>
          <w:b/>
          <w:color w:val="FF0000"/>
        </w:rPr>
      </w:pPr>
      <w:r>
        <w:rPr>
          <w:rFonts w:cs="Arial" w:ascii="Arial" w:hAnsi="Arial"/>
          <w:b/>
          <w:color w:val="FF0000"/>
        </w:rPr>
      </w:r>
    </w:p>
    <w:p>
      <w:pPr>
        <w:pStyle w:val="ConsPlusNormal1"/>
        <w:widowControl/>
        <w:ind w:hanging="0"/>
        <w:jc w:val="both"/>
        <w:rPr>
          <w:color w:val="FF0000"/>
          <w:sz w:val="24"/>
          <w:szCs w:val="24"/>
        </w:rPr>
      </w:pPr>
      <w:r>
        <w:rPr>
          <w:color w:val="FF0000"/>
          <w:sz w:val="24"/>
          <w:szCs w:val="24"/>
        </w:rPr>
      </w:r>
    </w:p>
    <w:p>
      <w:pPr>
        <w:pStyle w:val="ConsPlusNormal1"/>
        <w:widowControl/>
        <w:ind w:hanging="0"/>
        <w:jc w:val="both"/>
        <w:rPr>
          <w:sz w:val="24"/>
          <w:szCs w:val="24"/>
        </w:rPr>
      </w:pPr>
      <w:r>
        <w:rPr>
          <w:b/>
          <w:sz w:val="24"/>
          <w:szCs w:val="24"/>
        </w:rPr>
        <w:t>РЕШИЛА</w:t>
      </w:r>
      <w:r>
        <w:rPr>
          <w:sz w:val="24"/>
          <w:szCs w:val="24"/>
        </w:rPr>
        <w:t>:</w:t>
      </w:r>
    </w:p>
    <w:p>
      <w:pPr>
        <w:pStyle w:val="ListParagraph"/>
        <w:numPr>
          <w:ilvl w:val="0"/>
          <w:numId w:val="1"/>
        </w:numPr>
        <w:jc w:val="both"/>
        <w:rPr>
          <w:rFonts w:ascii="Arial" w:hAnsi="Arial" w:cs="Arial"/>
          <w:color w:val="FF0000"/>
        </w:rPr>
      </w:pPr>
      <w:r>
        <w:rPr>
          <w:rFonts w:cs="Arial" w:ascii="Arial" w:hAnsi="Arial"/>
        </w:rPr>
        <w:t>Внести  в решение Думы Журавского сельского поселения № 89/41 от 30.1.2017 г. «Об утверждении Положения о муниципальной службе  в Журавском сельском поселении Еланского муниципального района» следующие изменения:</w:t>
      </w:r>
    </w:p>
    <w:p>
      <w:pPr>
        <w:pStyle w:val="ListParagraph"/>
        <w:numPr>
          <w:ilvl w:val="0"/>
          <w:numId w:val="1"/>
        </w:numPr>
        <w:jc w:val="both"/>
        <w:rPr>
          <w:rFonts w:ascii="Arial" w:hAnsi="Arial" w:cs="Arial"/>
        </w:rPr>
      </w:pPr>
      <w:r>
        <w:rPr>
          <w:rFonts w:cs="Arial" w:ascii="Arial" w:hAnsi="Arial"/>
        </w:rPr>
        <w:t>п.9 части11.1 статьи 11 изложить в следующей редакции:</w:t>
      </w:r>
    </w:p>
    <w:p>
      <w:pPr>
        <w:pStyle w:val="ListParagraph"/>
        <w:ind w:left="420" w:hanging="0"/>
        <w:jc w:val="both"/>
        <w:rPr>
          <w:rFonts w:ascii="Arial" w:hAnsi="Arial" w:cs="Arial"/>
        </w:rPr>
      </w:pPr>
      <w:r>
        <w:rPr>
          <w:rFonts w:cs="Arial" w:ascii="Arial" w:hAnsi="Arial"/>
        </w:rPr>
      </w:r>
    </w:p>
    <w:p>
      <w:pPr>
        <w:pStyle w:val="ListParagraph"/>
        <w:ind w:left="420" w:hanging="0"/>
        <w:jc w:val="both"/>
        <w:rPr>
          <w:rFonts w:ascii="Arial" w:hAnsi="Arial" w:cs="Arial"/>
          <w:color w:val="000000"/>
          <w:shd w:fill="FFFFFF" w:val="clear"/>
        </w:rPr>
      </w:pPr>
      <w:r>
        <w:rPr>
          <w:rFonts w:cs="Arial" w:ascii="Arial" w:hAnsi="Arial"/>
        </w:rPr>
        <w:t xml:space="preserve">«9) </w:t>
      </w:r>
      <w:r>
        <w:rPr>
          <w:rFonts w:cs="Arial" w:ascii="Arial" w:hAnsi="Arial"/>
          <w:color w:val="000000"/>
          <w:shd w:fill="FFFFFF" w:val="clear"/>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ListParagraph"/>
        <w:numPr>
          <w:ilvl w:val="0"/>
          <w:numId w:val="1"/>
        </w:numPr>
        <w:jc w:val="both"/>
        <w:rPr>
          <w:rFonts w:ascii="Arial" w:hAnsi="Arial" w:cs="Arial"/>
        </w:rPr>
      </w:pPr>
      <w:r>
        <w:rPr>
          <w:rFonts w:cs="Arial" w:ascii="Arial" w:hAnsi="Arial"/>
        </w:rPr>
        <w:t>часть11.12 статьи11 дополнить пунктом 9.1 следующего содержания:</w:t>
      </w:r>
    </w:p>
    <w:p>
      <w:pPr>
        <w:pStyle w:val="ListParagraph"/>
        <w:ind w:left="420" w:hanging="0"/>
        <w:jc w:val="both"/>
        <w:rPr>
          <w:rFonts w:ascii="Arial" w:hAnsi="Arial" w:cs="Arial"/>
        </w:rPr>
      </w:pPr>
      <w:r>
        <w:rPr>
          <w:rFonts w:cs="Arial" w:ascii="Arial" w:hAnsi="Arial"/>
        </w:rPr>
      </w:r>
    </w:p>
    <w:p>
      <w:pPr>
        <w:pStyle w:val="ListParagraph"/>
        <w:ind w:left="420" w:hanging="0"/>
        <w:jc w:val="both"/>
        <w:rPr>
          <w:rFonts w:ascii="Arial" w:hAnsi="Arial" w:cs="Arial"/>
          <w:color w:val="000000"/>
          <w:shd w:fill="FFFFFF" w:val="clear"/>
        </w:rPr>
      </w:pPr>
      <w:r>
        <w:rPr>
          <w:rFonts w:cs="Arial" w:ascii="Arial" w:hAnsi="Arial"/>
        </w:rPr>
        <w:t xml:space="preserve">«9.1) </w:t>
      </w:r>
      <w:r>
        <w:rPr>
          <w:rFonts w:cs="Arial" w:ascii="Arial" w:hAnsi="Arial"/>
          <w:color w:val="000000"/>
          <w:shd w:fill="FFFFFF" w:val="clear"/>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ListParagraph"/>
        <w:numPr>
          <w:ilvl w:val="0"/>
          <w:numId w:val="1"/>
        </w:numPr>
        <w:jc w:val="both"/>
        <w:rPr>
          <w:rFonts w:ascii="Arial" w:hAnsi="Arial" w:cs="Arial"/>
        </w:rPr>
      </w:pPr>
      <w:r>
        <w:rPr>
          <w:rFonts w:cs="Arial" w:ascii="Arial" w:hAnsi="Arial"/>
          <w:color w:val="000000"/>
          <w:shd w:fill="FFFFFF" w:val="clear"/>
        </w:rPr>
        <w:t>пункты 6 и7 статьи 12 изложить в следующей редакции:</w:t>
      </w:r>
    </w:p>
    <w:p>
      <w:pPr>
        <w:pStyle w:val="ListParagraph"/>
        <w:ind w:left="420" w:hanging="0"/>
        <w:jc w:val="both"/>
        <w:rPr>
          <w:rFonts w:ascii="Arial" w:hAnsi="Arial" w:cs="Arial"/>
          <w:color w:val="000000"/>
          <w:shd w:fill="FFFFFF" w:val="clear"/>
        </w:rPr>
      </w:pPr>
      <w:r>
        <w:rPr>
          <w:rFonts w:cs="Arial" w:ascii="Arial" w:hAnsi="Arial"/>
          <w:color w:val="000000"/>
          <w:shd w:fill="FFFFFF" w:val="clear"/>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ListParagraph"/>
        <w:ind w:left="420" w:hanging="0"/>
        <w:jc w:val="both"/>
        <w:rPr>
          <w:rFonts w:ascii="Arial" w:hAnsi="Arial" w:cs="Arial"/>
        </w:rPr>
      </w:pPr>
      <w:r>
        <w:rPr>
          <w:rFonts w:cs="Arial" w:ascii="Arial" w:hAnsi="Arial"/>
          <w:color w:val="000000"/>
          <w:shd w:fill="FFFFFF" w:val="clear"/>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Normal"/>
        <w:ind w:left="568" w:hanging="0"/>
        <w:jc w:val="both"/>
        <w:rPr>
          <w:rFonts w:ascii="Arial" w:hAnsi="Arial" w:cs="Arial"/>
        </w:rPr>
      </w:pPr>
      <w:r>
        <w:rPr>
          <w:rFonts w:cs="Arial" w:ascii="Arial" w:hAnsi="Arial"/>
        </w:rPr>
      </w:r>
    </w:p>
    <w:p>
      <w:pPr>
        <w:pStyle w:val="NoSpacing"/>
        <w:ind w:firstLine="568"/>
        <w:jc w:val="both"/>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sz w:val="24"/>
          <w:szCs w:val="24"/>
        </w:rPr>
        <w:t>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Глава Журавского сельского поселения</w:t>
      </w:r>
    </w:p>
    <w:p>
      <w:pPr>
        <w:pStyle w:val="Normal"/>
        <w:rPr>
          <w:rFonts w:ascii="Arial" w:hAnsi="Arial" w:cs="Arial"/>
        </w:rPr>
      </w:pPr>
      <w:r>
        <w:rPr>
          <w:rFonts w:cs="Arial" w:ascii="Arial" w:hAnsi="Arial"/>
        </w:rPr>
        <w:t>Еланского муниципального района</w:t>
      </w:r>
    </w:p>
    <w:p>
      <w:pPr>
        <w:pStyle w:val="Normal"/>
        <w:rPr>
          <w:rFonts w:ascii="Arial" w:hAnsi="Arial" w:cs="Arial"/>
        </w:rPr>
      </w:pPr>
      <w:r>
        <w:rPr>
          <w:rFonts w:cs="Arial" w:ascii="Arial" w:hAnsi="Arial"/>
        </w:rPr>
        <w:t>Волгоградской области                                                                 И.Н.Шкитина</w:t>
      </w:r>
    </w:p>
    <w:p>
      <w:pPr>
        <w:pStyle w:val="Normal"/>
        <w:rPr>
          <w:rFonts w:ascii="Arial" w:hAnsi="Arial" w:cs="Ari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0" w:hanging="420"/>
      </w:pPr>
      <w:rPr>
        <w:color w:val="auto"/>
      </w:rPr>
    </w:lvl>
    <w:lvl w:ilvl="1">
      <w:start w:val="1"/>
      <w:numFmt w:val="decimal"/>
      <w:lvlText w:val="%1.%2."/>
      <w:lvlJc w:val="left"/>
      <w:pPr>
        <w:tabs>
          <w:tab w:val="num" w:pos="0"/>
        </w:tabs>
        <w:ind w:left="988" w:hanging="420"/>
      </w:p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45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
    <w:qFormat/>
    <w:locked/>
    <w:rsid w:val="00382456"/>
    <w:rPr>
      <w:rFonts w:ascii="Arial" w:hAnsi="Arial" w:eastAsia="Times New Roman" w:cs="Arial"/>
      <w:sz w:val="20"/>
      <w:szCs w:val="20"/>
      <w:lang w:eastAsia="ru-RU"/>
    </w:rPr>
  </w:style>
  <w:style w:type="character" w:styleId="Style14">
    <w:name w:val="Интернет-ссылка"/>
    <w:basedOn w:val="DefaultParagraphFont"/>
    <w:uiPriority w:val="99"/>
    <w:semiHidden/>
    <w:unhideWhenUsed/>
    <w:rsid w:val="0055420a"/>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lang w:val="zxx" w:eastAsia="zxx" w:bidi="zxx"/>
    </w:rPr>
  </w:style>
  <w:style w:type="paragraph" w:styleId="ConsPlusNormal1" w:customStyle="1">
    <w:name w:val="ConsPlusNormal"/>
    <w:link w:val="ConsPlusNormal0"/>
    <w:qFormat/>
    <w:rsid w:val="0038245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qFormat/>
    <w:rsid w:val="00382456"/>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55420a"/>
    <w:pPr>
      <w:spacing w:before="0" w:after="0"/>
      <w:ind w:left="720" w:hanging="0"/>
      <w:contextualSpacing/>
    </w:pPr>
    <w:rPr/>
  </w:style>
  <w:style w:type="paragraph" w:styleId="1" w:customStyle="1">
    <w:name w:val="Без интервала1"/>
    <w:qFormat/>
    <w:rsid w:val="005763ab"/>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6A8F-B579-42E3-AF22-5DBAD8AC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LibreOffice/7.2.1.2$Windows_X86_64 LibreOffice_project/87b77fad49947c1441b67c559c339af8f3517e22</Application>
  <AppVersion>15.0000</AppVersion>
  <Pages>2</Pages>
  <Words>408</Words>
  <Characters>2999</Characters>
  <CharactersWithSpaces>3527</CharactersWithSpaces>
  <Paragraphs>21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2020-10-30T04:59:00Z</dcterms:created>
  <dc:creator>Worker</dc:creator>
  <dc:description/>
  <dc:language>ru-RU</dc:language>
  <cp:lastModifiedBy/>
  <dcterms:modified xsi:type="dcterms:W3CDTF">2022-01-01T18:10:36Z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